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85" w:rsidRDefault="00905785">
      <w:pPr>
        <w:pStyle w:val="Paragrafoelenco"/>
        <w:spacing w:line="360" w:lineRule="auto"/>
        <w:ind w:left="0" w:firstLine="0"/>
        <w:rPr>
          <w:rFonts w:ascii="Garamond" w:hAnsi="Garamond"/>
          <w:b/>
          <w:i/>
        </w:rPr>
      </w:pPr>
    </w:p>
    <w:p w:rsidR="00905785" w:rsidRDefault="00905785" w:rsidP="00905785">
      <w:pPr>
        <w:jc w:val="center"/>
      </w:pPr>
      <w:r>
        <w:rPr>
          <w:rFonts w:ascii="Arial" w:hAnsi="Arial"/>
          <w:noProof/>
          <w:sz w:val="52"/>
          <w:lang w:eastAsia="it-IT"/>
        </w:rPr>
        <mc:AlternateContent>
          <mc:Choice Requires="wps">
            <w:drawing>
              <wp:anchor distT="0" distB="0" distL="114300" distR="114300" simplePos="0" relativeHeight="251661312" behindDoc="0" locked="0" layoutInCell="1" allowOverlap="1" wp14:anchorId="385285A1" wp14:editId="50DD3B84">
                <wp:simplePos x="0" y="0"/>
                <wp:positionH relativeFrom="column">
                  <wp:posOffset>-264161</wp:posOffset>
                </wp:positionH>
                <wp:positionV relativeFrom="paragraph">
                  <wp:posOffset>2542</wp:posOffset>
                </wp:positionV>
                <wp:extent cx="504191" cy="720090"/>
                <wp:effectExtent l="0" t="0" r="0" b="3810"/>
                <wp:wrapNone/>
                <wp:docPr id="3" name="Rettangolo 3"/>
                <wp:cNvGraphicFramePr/>
                <a:graphic xmlns:a="http://schemas.openxmlformats.org/drawingml/2006/main">
                  <a:graphicData uri="http://schemas.microsoft.com/office/word/2010/wordprocessingShape">
                    <wps:wsp>
                      <wps:cNvSpPr/>
                      <wps:spPr>
                        <a:xfrm>
                          <a:off x="0" y="0"/>
                          <a:ext cx="504191" cy="720090"/>
                        </a:xfrm>
                        <a:prstGeom prst="rect">
                          <a:avLst/>
                        </a:prstGeom>
                        <a:noFill/>
                        <a:ln>
                          <a:noFill/>
                          <a:prstDash val="solid"/>
                        </a:ln>
                      </wps:spPr>
                      <wps:txbx>
                        <w:txbxContent>
                          <w:p w:rsidR="00905785" w:rsidRDefault="00905785" w:rsidP="00905785">
                            <w:r>
                              <w:rPr>
                                <w:rFonts w:ascii="Calibri" w:eastAsia="Calibri" w:hAnsi="Calibri" w:cs="Times New Roman"/>
                                <w:sz w:val="20"/>
                                <w:szCs w:val="20"/>
                                <w:lang w:eastAsia="it-IT"/>
                              </w:rPr>
                              <w:object w:dxaOrig="72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6pt;height:54.75pt;visibility:visible;mso-wrap-style:square" o:ole="">
                                  <v:imagedata r:id="rId8" o:title=""/>
                                </v:shape>
                                <o:OLEObject Type="Embed" ProgID="Unknown" ShapeID="Object 1" DrawAspect="Content" ObjectID="_1554817239" r:id="rId9"/>
                              </w:object>
                            </w:r>
                          </w:p>
                        </w:txbxContent>
                      </wps:txbx>
                      <wps:bodyPr vert="horz" wrap="square" lIns="12701" tIns="12701" rIns="12701" bIns="12701" anchor="t" anchorCtr="0" compatLnSpc="0"/>
                    </wps:wsp>
                  </a:graphicData>
                </a:graphic>
              </wp:anchor>
            </w:drawing>
          </mc:Choice>
          <mc:Fallback>
            <w:pict>
              <v:rect id="Rettangolo 3" o:spid="_x0000_s1026" style="position:absolute;left:0;text-align:left;margin-left:-20.8pt;margin-top:.2pt;width:39.7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" filled="f" stroked="f">
                <v:textbox inset=".35281mm,.35281mm,.35281mm,.35281mm">
                  <w:txbxContent>
                    <w:p w:rsidR="00905785" w:rsidRDefault="00905785" w:rsidP="00905785">
                      <w:r>
                        <w:rPr>
                          <w:rFonts w:ascii="Calibri" w:eastAsia="Calibri" w:hAnsi="Calibri" w:cs="Times New Roman"/>
                          <w:sz w:val="20"/>
                          <w:szCs w:val="20"/>
                          <w:lang w:eastAsia="it-IT"/>
                        </w:rPr>
                        <w:object w:dxaOrig="720" w:dyaOrig="1095">
                          <v:shape id="Object 1" o:spid="_x0000_i1025" type="#_x0000_t75" style="width:36pt;height:54.75pt;visibility:visible;mso-wrap-style:square" o:ole="">
                            <v:imagedata r:id="rId10" o:title=""/>
                          </v:shape>
                          <o:OLEObject Type="Embed" ProgID="Unknown" ShapeID="Object 1" DrawAspect="Content" ObjectID="_1554816088" r:id="rId11"/>
                        </w:object>
                      </w:r>
                    </w:p>
                  </w:txbxContent>
                </v:textbox>
              </v:rect>
            </w:pict>
          </mc:Fallback>
        </mc:AlternateContent>
      </w:r>
      <w:r>
        <w:rPr>
          <w:rFonts w:ascii="Arial" w:hAnsi="Arial"/>
          <w:caps/>
          <w:sz w:val="52"/>
        </w:rPr>
        <w:t>Comune di Casina</w:t>
      </w:r>
    </w:p>
    <w:p w:rsidR="00905785" w:rsidRDefault="00905785" w:rsidP="00905785">
      <w:pPr>
        <w:jc w:val="center"/>
        <w:rPr>
          <w:rFonts w:ascii="Arial" w:hAnsi="Arial"/>
          <w:caps/>
        </w:rPr>
      </w:pPr>
      <w:r>
        <w:rPr>
          <w:rFonts w:ascii="Arial" w:hAnsi="Arial"/>
          <w:caps/>
        </w:rPr>
        <w:t>provincia di reggio nell’emilia</w:t>
      </w:r>
    </w:p>
    <w:p w:rsidR="00905785" w:rsidRDefault="00905785" w:rsidP="00905785">
      <w:pPr>
        <w:jc w:val="center"/>
        <w:rPr>
          <w:rFonts w:ascii="Arial" w:hAnsi="Arial"/>
          <w:sz w:val="14"/>
        </w:rPr>
      </w:pPr>
      <w:r>
        <w:rPr>
          <w:rFonts w:ascii="Arial" w:hAnsi="Arial"/>
          <w:sz w:val="14"/>
        </w:rPr>
        <w:t>P.zza IV Novembre, 3 - 42034 CASINA (Reggio Emilia) - P.IVA 00447820358</w:t>
      </w:r>
    </w:p>
    <w:p w:rsidR="001E1307" w:rsidRDefault="00905785" w:rsidP="001E1307">
      <w:pPr>
        <w:jc w:val="center"/>
        <w:rPr>
          <w:rStyle w:val="Collegamentoipertestuale"/>
          <w:rFonts w:ascii="Arial" w:hAnsi="Arial"/>
          <w:sz w:val="14"/>
        </w:rPr>
      </w:pPr>
      <w:r>
        <w:rPr>
          <w:rFonts w:ascii="Arial" w:hAnsi="Arial"/>
          <w:sz w:val="14"/>
        </w:rPr>
        <w:t xml:space="preserve">Tel. 0522/604704 - Telefax 0522/609464 – e-mail </w:t>
      </w:r>
      <w:hyperlink r:id="rId12" w:history="1">
        <w:r>
          <w:rPr>
            <w:rStyle w:val="Collegamentoipertestuale"/>
            <w:rFonts w:ascii="Arial" w:hAnsi="Arial"/>
            <w:sz w:val="14"/>
          </w:rPr>
          <w:t>segreteria@comune.casina.re.it</w:t>
        </w:r>
      </w:hyperlink>
      <w:r w:rsidR="001E1307">
        <w:rPr>
          <w:rStyle w:val="Collegamentoipertestuale"/>
          <w:rFonts w:ascii="Arial" w:hAnsi="Arial"/>
          <w:sz w:val="14"/>
        </w:rPr>
        <w:t xml:space="preserve"> </w:t>
      </w:r>
    </w:p>
    <w:p w:rsidR="001E1307" w:rsidRDefault="001E1307" w:rsidP="001E1307">
      <w:pPr>
        <w:jc w:val="center"/>
        <w:rPr>
          <w:rStyle w:val="Collegamentoipertestuale"/>
          <w:rFonts w:ascii="Arial" w:hAnsi="Arial"/>
          <w:sz w:val="14"/>
        </w:rPr>
      </w:pPr>
    </w:p>
    <w:p w:rsidR="00905785" w:rsidRDefault="00905785" w:rsidP="001E1307">
      <w:pPr>
        <w:jc w:val="center"/>
      </w:pPr>
      <w:r w:rsidRPr="00905785">
        <w:t>Scheda di sintesi sulla rilevazione degli OIV o strutture equivalenti</w:t>
      </w:r>
    </w:p>
    <w:p w:rsidR="001C4978" w:rsidRPr="00905785" w:rsidRDefault="001C4978" w:rsidP="001E1307">
      <w:pPr>
        <w:jc w:val="center"/>
      </w:pPr>
    </w:p>
    <w:p w:rsidR="00C27B23" w:rsidRPr="00BC6467" w:rsidRDefault="0048249A">
      <w:pPr>
        <w:pStyle w:val="Paragrafoelenco"/>
        <w:spacing w:line="360" w:lineRule="auto"/>
        <w:ind w:left="0" w:firstLine="0"/>
        <w:rPr>
          <w:rFonts w:ascii="Garamond" w:hAnsi="Garamond"/>
          <w:b/>
          <w:i/>
        </w:rPr>
      </w:pPr>
      <w:r w:rsidRPr="00BC6467">
        <w:rPr>
          <w:rFonts w:ascii="Garamond" w:hAnsi="Garamond"/>
          <w:b/>
          <w:i/>
        </w:rPr>
        <w:t>Data di svolgimento della rilevazione</w:t>
      </w:r>
      <w:r w:rsidR="00DB6DBE" w:rsidRPr="00BC6467">
        <w:rPr>
          <w:rFonts w:ascii="Garamond" w:hAnsi="Garamond"/>
          <w:b/>
          <w:i/>
        </w:rPr>
        <w:t>:</w:t>
      </w:r>
    </w:p>
    <w:p w:rsidR="00905785" w:rsidRPr="00BC6467" w:rsidRDefault="007F63A0">
      <w:pPr>
        <w:pStyle w:val="Paragrafoelenco"/>
        <w:spacing w:line="360" w:lineRule="auto"/>
        <w:ind w:left="0" w:firstLine="0"/>
        <w:rPr>
          <w:rFonts w:ascii="Garamond" w:hAnsi="Garamond"/>
          <w:b/>
          <w:i/>
        </w:rPr>
      </w:pPr>
      <w:r>
        <w:rPr>
          <w:rFonts w:ascii="Garamond" w:hAnsi="Garamond"/>
          <w:b/>
          <w:i/>
        </w:rPr>
        <w:t>27</w:t>
      </w:r>
      <w:r w:rsidR="00905785" w:rsidRPr="00BC6467">
        <w:rPr>
          <w:rFonts w:ascii="Garamond" w:hAnsi="Garamond"/>
          <w:b/>
          <w:i/>
        </w:rPr>
        <w:t>/04/2017</w:t>
      </w:r>
    </w:p>
    <w:p w:rsidR="00C27B23" w:rsidRPr="00BC6467" w:rsidRDefault="0048249A">
      <w:pPr>
        <w:pStyle w:val="Paragrafoelenco"/>
        <w:spacing w:after="0"/>
        <w:ind w:left="0" w:firstLine="0"/>
        <w:rPr>
          <w:rFonts w:ascii="Garamond" w:hAnsi="Garamond"/>
          <w:b/>
          <w:i/>
        </w:rPr>
      </w:pPr>
      <w:r w:rsidRPr="00BC6467">
        <w:rPr>
          <w:rFonts w:ascii="Garamond" w:hAnsi="Garamond"/>
          <w:b/>
          <w:i/>
        </w:rPr>
        <w:t>Estensione della rilevazione (nel caso di ammini</w:t>
      </w:r>
      <w:r w:rsidR="008322B3" w:rsidRPr="00BC6467">
        <w:rPr>
          <w:rFonts w:ascii="Garamond" w:hAnsi="Garamond"/>
          <w:b/>
          <w:i/>
        </w:rPr>
        <w:t>strazioni con uffici periferici e</w:t>
      </w:r>
      <w:r w:rsidRPr="00BC6467">
        <w:rPr>
          <w:rFonts w:ascii="Garamond" w:hAnsi="Garamond"/>
          <w:b/>
          <w:i/>
        </w:rPr>
        <w:t xml:space="preserve"> artic</w:t>
      </w:r>
      <w:r w:rsidR="008322B3" w:rsidRPr="00BC6467">
        <w:rPr>
          <w:rFonts w:ascii="Garamond" w:hAnsi="Garamond"/>
          <w:b/>
          <w:i/>
        </w:rPr>
        <w:t>olazioni organizzative autonome)</w:t>
      </w:r>
    </w:p>
    <w:p w:rsidR="00BC6467" w:rsidRDefault="00BC6467" w:rsidP="00241D0E">
      <w:pPr>
        <w:rPr>
          <w:rFonts w:ascii="Garamond" w:hAnsi="Garamond"/>
        </w:rPr>
      </w:pPr>
    </w:p>
    <w:p w:rsidR="00241D0E" w:rsidRPr="00BC6467" w:rsidRDefault="00241D0E" w:rsidP="00241D0E">
      <w:pPr>
        <w:rPr>
          <w:rFonts w:ascii="Garamond" w:hAnsi="Garamond"/>
        </w:rPr>
      </w:pPr>
      <w:r w:rsidRPr="00BC6467">
        <w:rPr>
          <w:rFonts w:ascii="Garamond" w:hAnsi="Garamond"/>
        </w:rPr>
        <w:t>L’amministrazione per la quale è stata effettuata la rilevazione non ha uffici periferici, articolazioni organizzative autonome e Corpi.</w:t>
      </w:r>
    </w:p>
    <w:p w:rsidR="00C27B23" w:rsidRPr="00BC6467" w:rsidRDefault="0048249A">
      <w:pPr>
        <w:pStyle w:val="Paragrafoelenco"/>
        <w:spacing w:line="360" w:lineRule="auto"/>
        <w:ind w:left="0" w:firstLine="0"/>
        <w:rPr>
          <w:rFonts w:ascii="Garamond" w:hAnsi="Garamond"/>
          <w:b/>
          <w:i/>
        </w:rPr>
      </w:pPr>
      <w:r w:rsidRPr="00BC6467">
        <w:rPr>
          <w:rFonts w:ascii="Garamond" w:hAnsi="Garamond"/>
          <w:b/>
          <w:i/>
        </w:rPr>
        <w:t xml:space="preserve">Procedure e modalità seguite per la rilevazione </w:t>
      </w:r>
    </w:p>
    <w:p w:rsidR="00DB6DBE" w:rsidRPr="00BC6467" w:rsidRDefault="00DB6DBE" w:rsidP="00DB6DBE">
      <w:pPr>
        <w:rPr>
          <w:rFonts w:ascii="Garamond" w:hAnsi="Garamond"/>
        </w:rPr>
      </w:pPr>
      <w:r w:rsidRPr="00BC6467">
        <w:rPr>
          <w:rFonts w:ascii="Garamond" w:hAnsi="Garamond"/>
        </w:rPr>
        <w:t>Per l’effettuazione della rilevazione il Nucleo di Valutazione ha proceduto alla verifica sul sito istituzionale dell’Ente della documentazione pubblicata relativamente ai dati oggetto di attestazione, procedendo a richiedere informazioni specifiche al personale dell’Ente responsabile dei dati pubblicati.</w:t>
      </w:r>
    </w:p>
    <w:p w:rsidR="00C27B23" w:rsidRPr="00BC6467" w:rsidRDefault="0048249A">
      <w:pPr>
        <w:spacing w:line="360" w:lineRule="auto"/>
        <w:rPr>
          <w:rFonts w:ascii="Garamond" w:hAnsi="Garamond"/>
          <w:b/>
          <w:i/>
        </w:rPr>
      </w:pPr>
      <w:r w:rsidRPr="00BC6467">
        <w:rPr>
          <w:rFonts w:ascii="Garamond" w:hAnsi="Garamond"/>
          <w:b/>
          <w:i/>
        </w:rPr>
        <w:t>Aspetti critici riscontrati nel corso della rilevazione</w:t>
      </w:r>
    </w:p>
    <w:p w:rsidR="007F63A0" w:rsidRDefault="007F63A0" w:rsidP="007F63A0">
      <w:pPr>
        <w:pStyle w:val="Paragrafoelenco"/>
        <w:keepNext w:val="0"/>
        <w:widowControl/>
        <w:numPr>
          <w:ilvl w:val="0"/>
          <w:numId w:val="4"/>
        </w:numPr>
        <w:pBdr>
          <w:top w:val="none" w:sz="0" w:space="0" w:color="auto"/>
          <w:left w:val="none" w:sz="0" w:space="0" w:color="auto"/>
          <w:bottom w:val="none" w:sz="0" w:space="0" w:color="auto"/>
          <w:right w:val="none" w:sz="0" w:space="0" w:color="auto"/>
        </w:pBdr>
        <w:suppressAutoHyphens w:val="0"/>
        <w:spacing w:after="200" w:line="276" w:lineRule="auto"/>
        <w:ind w:left="284" w:hanging="284"/>
        <w:contextualSpacing/>
      </w:pPr>
      <w:r>
        <w:t>Temporanea difficoltà del Responsabile della Trasparenza nel reperire alcuni dati soggetti alla pubblicazione, nei limiti consentiti dal sistema informatico e di conoscenza da parte dei dipendenti per il suo migliore ed efficace utilizzo;</w:t>
      </w:r>
    </w:p>
    <w:p w:rsidR="007F63A0" w:rsidRDefault="007F63A0" w:rsidP="007F63A0">
      <w:pPr>
        <w:pStyle w:val="Paragrafoelenco"/>
        <w:keepNext w:val="0"/>
        <w:widowControl/>
        <w:numPr>
          <w:ilvl w:val="0"/>
          <w:numId w:val="4"/>
        </w:numPr>
        <w:pBdr>
          <w:top w:val="none" w:sz="0" w:space="0" w:color="auto"/>
          <w:left w:val="none" w:sz="0" w:space="0" w:color="auto"/>
          <w:bottom w:val="none" w:sz="0" w:space="0" w:color="auto"/>
          <w:right w:val="none" w:sz="0" w:space="0" w:color="auto"/>
        </w:pBdr>
        <w:suppressAutoHyphens w:val="0"/>
        <w:spacing w:after="200" w:line="276" w:lineRule="auto"/>
        <w:ind w:left="284" w:hanging="284"/>
        <w:contextualSpacing/>
      </w:pPr>
      <w:r>
        <w:t>Si rileva ancora una scarsità di risorse economiche per implementare ed aggiornare costantemente i sistemi informatici ai fini di un tempestivo reperimento dei dati e del loro caricamento nelle specifiche sotto sezioni della sezione Amministrazione Trasparente; si è proceduto a sensibilizzare tutto il personale, anche con adeguata formazione, ai fini di un’efficace trasparenza in ordine alla pubblicazione dei dati secondo le procedure ed i tempi richiesti dalla normativa; tuttavia rimane l’obbligo a carico dei Responsabili di Settore/Procedimento di aggiornare le sezioni di propria competenza.</w:t>
      </w:r>
    </w:p>
    <w:p w:rsidR="007F63A0" w:rsidRDefault="007F63A0" w:rsidP="007F63A0">
      <w:pPr>
        <w:pStyle w:val="Paragrafoelenco"/>
        <w:keepNext w:val="0"/>
        <w:widowControl/>
        <w:numPr>
          <w:ilvl w:val="0"/>
          <w:numId w:val="4"/>
        </w:numPr>
        <w:pBdr>
          <w:top w:val="none" w:sz="0" w:space="0" w:color="auto"/>
          <w:left w:val="none" w:sz="0" w:space="0" w:color="auto"/>
          <w:bottom w:val="none" w:sz="0" w:space="0" w:color="auto"/>
          <w:right w:val="none" w:sz="0" w:space="0" w:color="auto"/>
        </w:pBdr>
        <w:suppressAutoHyphens w:val="0"/>
        <w:spacing w:after="200" w:line="276" w:lineRule="auto"/>
        <w:ind w:left="284" w:hanging="284"/>
        <w:contextualSpacing/>
      </w:pPr>
      <w:r>
        <w:t>Temporanea impossibilità di procedere ad assunzioni di personale ed accrescimento delle funzioni da svolgere, connesse anche alla mancanza di una presenza continua di coordinamento quale il Segretario comunale in qualità anche di Responsabile della Trasparenza (presenza di 12 ore settimanali distribuite su due giorni);</w:t>
      </w:r>
    </w:p>
    <w:p w:rsidR="007F63A0" w:rsidRDefault="007F63A0" w:rsidP="007F63A0">
      <w:pPr>
        <w:pStyle w:val="Paragrafoelenco"/>
      </w:pPr>
    </w:p>
    <w:p w:rsidR="007F63A0" w:rsidRDefault="007F63A0" w:rsidP="007F63A0">
      <w:pPr>
        <w:pStyle w:val="Paragrafoelenco"/>
        <w:ind w:left="0" w:firstLine="0"/>
      </w:pPr>
      <w:r>
        <w:t>Si sottolinea pertanto ancora l’aspetto relativo al notevole impatto sulla struttura dell’Ente, in termini di aggravio di adempimenti richiesti dal D.Lgs.33/2013 e d.lgs.97/2016 in rapporto alle risorse umane presenti, ed a quanto sopra indicato.</w:t>
      </w:r>
    </w:p>
    <w:p w:rsidR="007F63A0" w:rsidRDefault="007F63A0" w:rsidP="00E3226A">
      <w:pPr>
        <w:pStyle w:val="Paragrafoelenco"/>
        <w:ind w:left="0" w:firstLine="0"/>
        <w:rPr>
          <w:rFonts w:ascii="Garamond" w:hAnsi="Garamond"/>
        </w:rPr>
      </w:pPr>
    </w:p>
    <w:p w:rsidR="00E3226A" w:rsidRPr="00BC6467" w:rsidRDefault="00E3226A" w:rsidP="00E3226A">
      <w:pPr>
        <w:pStyle w:val="Paragrafoelenco"/>
        <w:ind w:left="0" w:firstLine="0"/>
        <w:rPr>
          <w:rFonts w:ascii="Garamond" w:hAnsi="Garamond"/>
        </w:rPr>
      </w:pPr>
      <w:r w:rsidRPr="00BC6467">
        <w:rPr>
          <w:rFonts w:ascii="Garamond" w:hAnsi="Garamond"/>
        </w:rPr>
        <w:t xml:space="preserve">Casina, </w:t>
      </w:r>
      <w:r w:rsidR="007F63A0">
        <w:rPr>
          <w:rFonts w:ascii="Garamond" w:hAnsi="Garamond"/>
        </w:rPr>
        <w:t>27</w:t>
      </w:r>
      <w:r w:rsidRPr="00BC6467">
        <w:rPr>
          <w:rFonts w:ascii="Garamond" w:hAnsi="Garamond"/>
        </w:rPr>
        <w:t>/04/2017</w:t>
      </w:r>
    </w:p>
    <w:p w:rsidR="00E3226A" w:rsidRPr="00BC6467" w:rsidRDefault="00E3226A" w:rsidP="00E3226A">
      <w:pPr>
        <w:pStyle w:val="Paragrafoelenco"/>
        <w:ind w:left="0" w:firstLine="0"/>
        <w:rPr>
          <w:rFonts w:ascii="Garamond" w:hAnsi="Garamond"/>
          <w:b/>
        </w:rPr>
      </w:pPr>
    </w:p>
    <w:p w:rsidR="00E3226A" w:rsidRPr="00BC6467" w:rsidRDefault="00E3226A" w:rsidP="00E3226A">
      <w:pPr>
        <w:pStyle w:val="Paragrafoelenco"/>
        <w:ind w:left="0" w:firstLine="0"/>
        <w:rPr>
          <w:rFonts w:ascii="Garamond" w:hAnsi="Garamond"/>
          <w:b/>
        </w:rPr>
      </w:pPr>
      <w:r w:rsidRPr="00BC6467">
        <w:rPr>
          <w:rFonts w:ascii="Garamond" w:hAnsi="Garamond"/>
          <w:b/>
        </w:rPr>
        <w:t>IL NUCLEO DI VALUTAZIONE</w:t>
      </w:r>
    </w:p>
    <w:p w:rsidR="00E3226A" w:rsidRDefault="0075405E" w:rsidP="00E3226A">
      <w:pPr>
        <w:pStyle w:val="Paragrafoelenco"/>
        <w:ind w:left="0" w:firstLine="0"/>
        <w:rPr>
          <w:rFonts w:ascii="Garamond" w:hAnsi="Garamond"/>
        </w:rPr>
      </w:pPr>
      <w:r>
        <w:rPr>
          <w:rFonts w:ascii="Garamond" w:hAnsi="Garamond"/>
        </w:rPr>
        <w:t xml:space="preserve">F.to </w:t>
      </w:r>
      <w:r w:rsidR="007F63A0">
        <w:rPr>
          <w:rFonts w:ascii="Garamond" w:hAnsi="Garamond"/>
        </w:rPr>
        <w:t>Moschetta d</w:t>
      </w:r>
      <w:r w:rsidR="00E3226A" w:rsidRPr="00BC6467">
        <w:rPr>
          <w:rFonts w:ascii="Garamond" w:hAnsi="Garamond"/>
        </w:rPr>
        <w:t xml:space="preserve">ott.ssa Marilia </w:t>
      </w:r>
      <w:r w:rsidR="00BC6467">
        <w:rPr>
          <w:rFonts w:ascii="Garamond" w:hAnsi="Garamond"/>
        </w:rPr>
        <w:t xml:space="preserve">                          </w:t>
      </w:r>
      <w:r>
        <w:rPr>
          <w:rFonts w:ascii="Garamond" w:hAnsi="Garamond"/>
        </w:rPr>
        <w:t xml:space="preserve">                            F.to</w:t>
      </w:r>
      <w:r w:rsidR="00BC6467">
        <w:rPr>
          <w:rFonts w:ascii="Garamond" w:hAnsi="Garamond"/>
        </w:rPr>
        <w:t xml:space="preserve">  </w:t>
      </w:r>
      <w:proofErr w:type="spellStart"/>
      <w:r w:rsidR="007F63A0">
        <w:rPr>
          <w:rFonts w:ascii="Garamond" w:hAnsi="Garamond"/>
        </w:rPr>
        <w:t>Campolo</w:t>
      </w:r>
      <w:r w:rsidR="00E3226A" w:rsidRPr="00BC6467">
        <w:rPr>
          <w:rFonts w:ascii="Garamond" w:hAnsi="Garamond"/>
        </w:rPr>
        <w:t>.Gaetano</w:t>
      </w:r>
      <w:proofErr w:type="spellEnd"/>
      <w:r w:rsidR="00E3226A" w:rsidRPr="00BC6467">
        <w:rPr>
          <w:rFonts w:ascii="Garamond" w:hAnsi="Garamond"/>
        </w:rPr>
        <w:t xml:space="preserve"> </w:t>
      </w:r>
    </w:p>
    <w:p w:rsidR="007F63A0" w:rsidRDefault="007F63A0" w:rsidP="00E3226A">
      <w:pPr>
        <w:pStyle w:val="Paragrafoelenco"/>
        <w:ind w:left="0" w:firstLine="0"/>
        <w:rPr>
          <w:rFonts w:ascii="Garamond" w:hAnsi="Garamond"/>
        </w:rPr>
      </w:pPr>
      <w:r>
        <w:rPr>
          <w:rFonts w:ascii="Garamond" w:hAnsi="Garamond"/>
        </w:rPr>
        <w:t xml:space="preserve">                                                                       </w:t>
      </w:r>
      <w:r w:rsidR="0075405E">
        <w:rPr>
          <w:rFonts w:ascii="Garamond" w:hAnsi="Garamond"/>
        </w:rPr>
        <w:t xml:space="preserve">                                </w:t>
      </w:r>
      <w:bookmarkStart w:id="0" w:name="_GoBack"/>
      <w:bookmarkEnd w:id="0"/>
      <w:r w:rsidR="0075405E">
        <w:rPr>
          <w:rFonts w:ascii="Garamond" w:hAnsi="Garamond"/>
        </w:rPr>
        <w:t>F.to</w:t>
      </w:r>
      <w:r>
        <w:rPr>
          <w:rFonts w:ascii="Garamond" w:hAnsi="Garamond"/>
        </w:rPr>
        <w:t xml:space="preserve">   Betti Alberto</w:t>
      </w:r>
    </w:p>
    <w:p w:rsidR="007F63A0" w:rsidRPr="00BC6467" w:rsidRDefault="007F63A0" w:rsidP="00E3226A">
      <w:pPr>
        <w:pStyle w:val="Paragrafoelenco"/>
        <w:ind w:left="0" w:firstLine="0"/>
        <w:rPr>
          <w:rFonts w:ascii="Garamond" w:hAnsi="Garamond"/>
        </w:rPr>
      </w:pPr>
    </w:p>
    <w:p w:rsidR="00E3226A" w:rsidRPr="009C6FAC" w:rsidRDefault="00E3226A">
      <w:pPr>
        <w:spacing w:line="360" w:lineRule="auto"/>
        <w:rPr>
          <w:rFonts w:ascii="Garamond" w:hAnsi="Garamond"/>
          <w:b/>
          <w:u w:val="single"/>
        </w:rPr>
      </w:pPr>
    </w:p>
    <w:sectPr w:rsidR="00E3226A" w:rsidRPr="009C6FAC">
      <w:headerReference w:type="default" r:id="rId13"/>
      <w:pgSz w:w="11906" w:h="16838"/>
      <w:pgMar w:top="1417" w:right="1134" w:bottom="708" w:left="1134" w:header="708"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6F" w:rsidRDefault="00AE676F">
      <w:pPr>
        <w:spacing w:after="0" w:line="240" w:lineRule="auto"/>
      </w:pPr>
      <w:r>
        <w:separator/>
      </w:r>
    </w:p>
  </w:endnote>
  <w:endnote w:type="continuationSeparator" w:id="0">
    <w:p w:rsidR="00AE676F" w:rsidRDefault="00AE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6F" w:rsidRDefault="00AE676F">
      <w:pPr>
        <w:spacing w:after="0" w:line="240" w:lineRule="auto"/>
      </w:pPr>
      <w:r>
        <w:separator/>
      </w:r>
    </w:p>
  </w:footnote>
  <w:footnote w:type="continuationSeparator" w:id="0">
    <w:p w:rsidR="00AE676F" w:rsidRDefault="00AE6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B23" w:rsidRDefault="0048249A">
    <w:pPr>
      <w:pStyle w:val="Intestazione"/>
      <w:rPr>
        <w:rFonts w:cs="Times New Roman"/>
        <w:b/>
      </w:rPr>
    </w:pPr>
    <w:r>
      <w:rPr>
        <w:b/>
      </w:rPr>
      <w:t xml:space="preserve">Allegato 3 alla </w:t>
    </w:r>
    <w:r w:rsidRPr="008322B3">
      <w:rPr>
        <w:rFonts w:cs="Times New Roman"/>
        <w:b/>
      </w:rPr>
      <w:t xml:space="preserve">delibera n. </w:t>
    </w:r>
    <w:r w:rsidR="00E15247">
      <w:rPr>
        <w:rFonts w:cs="Times New Roman"/>
        <w:b/>
      </w:rPr>
      <w:t>236</w:t>
    </w:r>
    <w:r w:rsidRPr="008322B3">
      <w:rPr>
        <w:rFonts w:cs="Times New Roman"/>
        <w:b/>
      </w:rPr>
      <w:t>/201</w:t>
    </w:r>
    <w:r w:rsidR="0016468A" w:rsidRPr="008322B3">
      <w:rPr>
        <w:rFonts w:cs="Times New Roman"/>
        <w:b/>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02D7"/>
    <w:multiLevelType w:val="multilevel"/>
    <w:tmpl w:val="5624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nsid w:val="3E981BA1"/>
    <w:multiLevelType w:val="multilevel"/>
    <w:tmpl w:val="F7E48EC0"/>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16C0EC8"/>
    <w:multiLevelType w:val="hybridMultilevel"/>
    <w:tmpl w:val="E02488E6"/>
    <w:lvl w:ilvl="0" w:tplc="8E469C9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23"/>
    <w:rsid w:val="000533D3"/>
    <w:rsid w:val="000622D5"/>
    <w:rsid w:val="00072971"/>
    <w:rsid w:val="0016468A"/>
    <w:rsid w:val="001C4978"/>
    <w:rsid w:val="001E1307"/>
    <w:rsid w:val="00233627"/>
    <w:rsid w:val="00241D0E"/>
    <w:rsid w:val="00302CAF"/>
    <w:rsid w:val="00406121"/>
    <w:rsid w:val="004801AB"/>
    <w:rsid w:val="0048249A"/>
    <w:rsid w:val="00554A0F"/>
    <w:rsid w:val="007052EA"/>
    <w:rsid w:val="0075405E"/>
    <w:rsid w:val="007F63A0"/>
    <w:rsid w:val="008322B3"/>
    <w:rsid w:val="00855616"/>
    <w:rsid w:val="00861FE1"/>
    <w:rsid w:val="00905785"/>
    <w:rsid w:val="009C6FAC"/>
    <w:rsid w:val="00A36970"/>
    <w:rsid w:val="00AE676F"/>
    <w:rsid w:val="00BC6467"/>
    <w:rsid w:val="00C27B23"/>
    <w:rsid w:val="00D157EE"/>
    <w:rsid w:val="00D27496"/>
    <w:rsid w:val="00DA727D"/>
    <w:rsid w:val="00DB6DBE"/>
    <w:rsid w:val="00DE5003"/>
    <w:rsid w:val="00E15247"/>
    <w:rsid w:val="00E32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itolo">
    <w:name w:val="Title"/>
    <w:basedOn w:val="Normale"/>
    <w:next w:val="Normale"/>
    <w:autoRedefine/>
    <w:rsid w:val="00905785"/>
    <w:pPr>
      <w:pageBreakBefore/>
      <w:numPr>
        <w:numId w:val="1"/>
      </w:numPr>
      <w:spacing w:before="240" w:after="240"/>
      <w:jc w:val="center"/>
      <w:outlineLvl w:val="0"/>
    </w:pPr>
    <w:rPr>
      <w:rFonts w:ascii="Garamond" w:hAnsi="Garamond" w:cs="Times New Roman"/>
      <w:b/>
      <w:bCs/>
      <w:i/>
      <w:sz w:val="28"/>
      <w:szCs w:val="28"/>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character" w:styleId="Collegamentoipertestuale">
    <w:name w:val="Hyperlink"/>
    <w:rsid w:val="009057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2"/>
      <w:sz w:val="14"/>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itoloCarattere">
    <w:name w:val="Titolo Carattere"/>
    <w:basedOn w:val="Carpredefinitoparagrafo"/>
    <w:rPr>
      <w:rFonts w:ascii="Times New Roman" w:eastAsia="Times New Roman" w:hAnsi="Times New Roman" w:cs="Times New Roman"/>
      <w:b/>
      <w:bCs/>
      <w:i/>
      <w:sz w:val="36"/>
      <w:szCs w:val="32"/>
      <w:lang w:eastAsia="ar-SA"/>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WWCharLFO13LVL1">
    <w:name w:val="WW_CharLFO13LVL1"/>
    <w:rPr>
      <w:rFonts w:ascii="Times New Roman" w:eastAsia="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5LVL1">
    <w:name w:val="WW_CharLFO15LVL1"/>
    <w:rPr>
      <w:rFonts w:ascii="Times New Roman" w:eastAsia="Calibri" w:hAnsi="Times New Roman" w:cs="Times New Roman"/>
      <w:sz w:val="20"/>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Caratteredellanota">
    <w:name w:val="Carattere della nota"/>
  </w:style>
  <w:style w:type="paragraph" w:styleId="Testonotaapidipagina">
    <w:name w:val="footnote text"/>
    <w:basedOn w:val="Normale"/>
  </w:style>
  <w:style w:type="paragraph" w:styleId="Paragrafoelenco">
    <w:name w:val="List Paragraph"/>
    <w:basedOn w:val="Normale"/>
    <w:uiPriority w:val="34"/>
    <w:qFormat/>
    <w:pPr>
      <w:ind w:left="357" w:hanging="357"/>
    </w:pPr>
  </w:style>
  <w:style w:type="paragraph" w:styleId="Titolo">
    <w:name w:val="Title"/>
    <w:basedOn w:val="Normale"/>
    <w:next w:val="Normale"/>
    <w:autoRedefine/>
    <w:rsid w:val="00905785"/>
    <w:pPr>
      <w:pageBreakBefore/>
      <w:numPr>
        <w:numId w:val="1"/>
      </w:numPr>
      <w:spacing w:before="240" w:after="240"/>
      <w:jc w:val="center"/>
      <w:outlineLvl w:val="0"/>
    </w:pPr>
    <w:rPr>
      <w:rFonts w:ascii="Garamond" w:hAnsi="Garamond" w:cs="Times New Roman"/>
      <w:b/>
      <w:bCs/>
      <w:i/>
      <w:sz w:val="28"/>
      <w:szCs w:val="28"/>
    </w:rPr>
  </w:style>
  <w:style w:type="paragraph" w:customStyle="1" w:styleId="Corpodeltesto">
    <w:name w:val="Corpo del testo"/>
    <w:basedOn w:val="Normale"/>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Default">
    <w:name w:val="Default"/>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character" w:styleId="Collegamentoipertestuale">
    <w:name w:val="Hyperlink"/>
    <w:rsid w:val="009057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greteria@comune.casin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408</Words>
  <Characters>2331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i.siciliani</dc:creator>
  <cp:lastModifiedBy>Marilia Moschetta</cp:lastModifiedBy>
  <cp:revision>17</cp:revision>
  <cp:lastPrinted>2017-04-27T14:53:00Z</cp:lastPrinted>
  <dcterms:created xsi:type="dcterms:W3CDTF">2017-03-14T10:36:00Z</dcterms:created>
  <dcterms:modified xsi:type="dcterms:W3CDTF">2017-04-27T14:54:00Z</dcterms:modified>
</cp:coreProperties>
</file>