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indirizzo e di amministrazione a contenuto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indirizzo e di amministrazione a contenuto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