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2.Unita' Organizzativa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2.4.Servizio demografico elettorale e Stato Civile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2.4.1.Anagrafe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Anagrafe: Verifica dichiarazione di rinnovo della dimora abituale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Lusenti Cristina </w:t>
            </w:r>
          </w:p>
          <w:p>
            <w:pPr>
              <w:jc w:val="both"/>
            </w:pPr>
            <w:r>
              <w:rPr>
                <w:sz w:val="22"/>
                <w:szCs w:val="22"/>
              </w:rPr>
              <w:t xml:space="preserve">Cilloni Romana Tel: 0522 604704 </w:t>
            </w:r>
          </w:p>
          <w:p>
            <w:pPr>
              <w:jc w:val="both"/>
            </w:pPr>
            <w:r>
              <w:rPr>
                <w:sz w:val="22"/>
                <w:szCs w:val="22"/>
              </w:rPr>
              <w:t xml:space="preserve">Email: r.cilloni@comune.casina.re.it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Anagrafe: Verifica dichiarazione di rinnovo della dimora abituale.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