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convenzione gestione associata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convenzione gestione associata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