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dei responsabili del trattamento relativo alle attivita' di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dei responsabili del trattamento relativo alle attivita' di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