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5.4.Servizio ambiente - tuela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5.4.1.Ambiente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di utilizzo - Materiali di scarico: approvazione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di utilizzo - Materiali di scarico: approvazione.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