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ul collocamento delle ceneri in sepoltura o l'affidamento delle stesse ai fam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ul collocamento delle ceneri in sepoltura o l'affidamento delle stesse ai fam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