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2.4.Servizio demografico elettorale e Stato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2.4.1.Anagrafe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requisiti di dimora abituale delle variazioni di residenza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Cilloni Romana Tel: 0522 604704 </w:t>
            </w:r>
          </w:p>
          <w:p>
            <w:pPr>
              <w:jc w:val="both"/>
            </w:pPr>
            <w:r>
              <w:rPr>
                <w:sz w:val="22"/>
                <w:szCs w:val="22"/>
              </w:rPr>
              <w:t xml:space="preserve">Email: r.cilloni@comune.casina.re.it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requisiti di dimora abituale delle variazioni di residenza.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