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4.4.1.Partecipazioni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Tenuta dell'archivio degli Statuti (Enti controllati)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Tenuta dell'archivio degli Statuti (Enti controllati).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