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1.2.GIUNTA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1.2.1.Giunta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criteri ed indicazioni per la concessione di contributi e sussidi non obbligatori a soggetti pubblici o privati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criteri ed indicazioni per la concessione di contributi e sussidi non obbligatori a soggetti pubblici o privati.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